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E0" w:rsidRDefault="00F239E0" w:rsidP="00332BC1">
      <w:pPr>
        <w:spacing w:after="0" w:line="244" w:lineRule="atLeast"/>
        <w:jc w:val="center"/>
        <w:textAlignment w:val="baseline"/>
        <w:outlineLvl w:val="2"/>
        <w:rPr>
          <w:rFonts w:ascii="Harriet" w:eastAsia="Times New Roman" w:hAnsi="Harriet" w:cs="Times New Roman"/>
          <w:b/>
          <w:bCs/>
          <w:i/>
          <w:iCs/>
          <w:caps/>
          <w:color w:val="000000"/>
          <w:sz w:val="53"/>
          <w:szCs w:val="53"/>
          <w:lang w:eastAsia="tr-TR"/>
        </w:rPr>
      </w:pPr>
      <w:r>
        <w:rPr>
          <w:noProof/>
          <w:lang w:eastAsia="tr-TR"/>
        </w:rPr>
        <w:drawing>
          <wp:anchor distT="0" distB="0" distL="0" distR="0" simplePos="0" relativeHeight="251659264" behindDoc="0" locked="0" layoutInCell="1" allowOverlap="1" wp14:anchorId="5BFD3FCD" wp14:editId="1D857DEE">
            <wp:simplePos x="0" y="0"/>
            <wp:positionH relativeFrom="margin">
              <wp:align>right</wp:align>
            </wp:positionH>
            <wp:positionV relativeFrom="paragraph">
              <wp:posOffset>387985</wp:posOffset>
            </wp:positionV>
            <wp:extent cx="5760720" cy="3747135"/>
            <wp:effectExtent l="0" t="0" r="0" b="5715"/>
            <wp:wrapTopAndBottom/>
            <wp:docPr id="3" name="image2.jpeg" descr="C:\Users\lenovo\Desktop\AYS\_103044-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760720" cy="3747135"/>
                    </a:xfrm>
                    <a:prstGeom prst="rect">
                      <a:avLst/>
                    </a:prstGeom>
                  </pic:spPr>
                </pic:pic>
              </a:graphicData>
            </a:graphic>
            <wp14:sizeRelH relativeFrom="margin">
              <wp14:pctWidth>0</wp14:pctWidth>
            </wp14:sizeRelH>
            <wp14:sizeRelV relativeFrom="margin">
              <wp14:pctHeight>0</wp14:pctHeight>
            </wp14:sizeRelV>
          </wp:anchor>
        </w:drawing>
      </w:r>
    </w:p>
    <w:p w:rsidR="00F239E0" w:rsidRDefault="00F239E0" w:rsidP="00F239E0">
      <w:pPr>
        <w:spacing w:after="0" w:line="244" w:lineRule="atLeast"/>
        <w:jc w:val="center"/>
        <w:textAlignment w:val="baseline"/>
        <w:outlineLvl w:val="2"/>
        <w:rPr>
          <w:rFonts w:ascii="Harriet" w:eastAsia="Times New Roman" w:hAnsi="Harriet" w:cs="Times New Roman"/>
          <w:b/>
          <w:bCs/>
          <w:i/>
          <w:iCs/>
          <w:caps/>
          <w:color w:val="000000"/>
          <w:sz w:val="53"/>
          <w:szCs w:val="53"/>
          <w:lang w:eastAsia="tr-TR"/>
        </w:rPr>
      </w:pPr>
    </w:p>
    <w:p w:rsidR="00332BC1" w:rsidRPr="00332BC1" w:rsidRDefault="00332BC1" w:rsidP="00F239E0">
      <w:pPr>
        <w:spacing w:after="0" w:line="244" w:lineRule="atLeast"/>
        <w:jc w:val="center"/>
        <w:textAlignment w:val="baseline"/>
        <w:outlineLvl w:val="2"/>
        <w:rPr>
          <w:rFonts w:ascii="Arial" w:eastAsia="Times New Roman" w:hAnsi="Arial" w:cs="Arial"/>
          <w:b/>
          <w:bCs/>
          <w:iCs/>
          <w:caps/>
          <w:color w:val="000000"/>
          <w:sz w:val="40"/>
          <w:szCs w:val="40"/>
          <w:lang w:eastAsia="tr-TR"/>
        </w:rPr>
      </w:pPr>
      <w:hyperlink r:id="rId6" w:tooltip="Rehberlik Servisi Tanıtımı" w:history="1">
        <w:r w:rsidRPr="00332BC1">
          <w:rPr>
            <w:rFonts w:ascii="Arial" w:hAnsi="Arial" w:cs="Arial"/>
            <w:b/>
            <w:sz w:val="40"/>
            <w:szCs w:val="40"/>
          </w:rPr>
          <w:t>REHBERLİK VE PSİKOLOJİK DANIŞMANLIK SERVİSİ</w:t>
        </w:r>
        <w:r w:rsidRPr="00332BC1">
          <w:rPr>
            <w:rFonts w:ascii="Arial" w:eastAsia="Times New Roman" w:hAnsi="Arial" w:cs="Arial"/>
            <w:b/>
            <w:bCs/>
            <w:i/>
            <w:iCs/>
            <w:color w:val="000000"/>
            <w:sz w:val="40"/>
            <w:szCs w:val="40"/>
            <w:bdr w:val="none" w:sz="0" w:space="0" w:color="auto" w:frame="1"/>
            <w:lang w:eastAsia="tr-TR"/>
          </w:rPr>
          <w:t xml:space="preserve"> </w:t>
        </w:r>
        <w:r w:rsidRPr="00332BC1">
          <w:rPr>
            <w:rFonts w:ascii="Arial" w:eastAsia="Times New Roman" w:hAnsi="Arial" w:cs="Arial"/>
            <w:b/>
            <w:bCs/>
            <w:iCs/>
            <w:caps/>
            <w:color w:val="000000"/>
            <w:sz w:val="40"/>
            <w:szCs w:val="40"/>
            <w:bdr w:val="none" w:sz="0" w:space="0" w:color="auto" w:frame="1"/>
            <w:lang w:eastAsia="tr-TR"/>
          </w:rPr>
          <w:t>TANITIMI</w:t>
        </w:r>
      </w:hyperlink>
    </w:p>
    <w:p w:rsidR="00332BC1" w:rsidRDefault="00332BC1" w:rsidP="00332BC1"/>
    <w:p w:rsidR="00332BC1" w:rsidRDefault="00332BC1" w:rsidP="00332BC1">
      <w:pPr>
        <w:rPr>
          <w:rFonts w:ascii="Arial" w:hAnsi="Arial" w:cs="Arial"/>
        </w:rPr>
      </w:pPr>
    </w:p>
    <w:p w:rsidR="006920BC" w:rsidRPr="006920BC" w:rsidRDefault="006920BC" w:rsidP="006920BC">
      <w:pPr>
        <w:shd w:val="clear" w:color="auto" w:fill="FFFFFF"/>
        <w:spacing w:after="150" w:line="240" w:lineRule="auto"/>
        <w:outlineLvl w:val="1"/>
        <w:rPr>
          <w:rFonts w:ascii="Roboto" w:eastAsia="Times New Roman" w:hAnsi="Roboto" w:cs="Times New Roman"/>
          <w:color w:val="121518"/>
          <w:sz w:val="27"/>
          <w:szCs w:val="27"/>
          <w:lang w:eastAsia="tr-TR"/>
        </w:rPr>
      </w:pPr>
      <w:r w:rsidRPr="006920BC">
        <w:rPr>
          <w:rFonts w:ascii="Roboto" w:eastAsia="Times New Roman" w:hAnsi="Roboto" w:cs="Times New Roman"/>
          <w:color w:val="121518"/>
          <w:sz w:val="27"/>
          <w:szCs w:val="27"/>
          <w:lang w:eastAsia="tr-TR"/>
        </w:rPr>
        <w:t>Psikolojik Danışma ve Rehberlik;</w:t>
      </w:r>
      <w:r>
        <w:rPr>
          <w:rFonts w:ascii="Roboto" w:eastAsia="Times New Roman" w:hAnsi="Roboto" w:cs="Times New Roman"/>
          <w:color w:val="121518"/>
          <w:sz w:val="27"/>
          <w:szCs w:val="27"/>
          <w:lang w:eastAsia="tr-TR"/>
        </w:rPr>
        <w:t xml:space="preserve"> </w:t>
      </w:r>
      <w:r w:rsidRPr="006920BC">
        <w:rPr>
          <w:rFonts w:ascii="Roboto" w:eastAsia="Times New Roman" w:hAnsi="Roboto" w:cs="Times New Roman"/>
          <w:color w:val="121518"/>
          <w:sz w:val="27"/>
          <w:szCs w:val="27"/>
          <w:lang w:eastAsia="tr-TR"/>
        </w:rPr>
        <w:t>okulda baş</w:t>
      </w:r>
      <w:r>
        <w:rPr>
          <w:rFonts w:ascii="Roboto" w:eastAsia="Times New Roman" w:hAnsi="Roboto" w:cs="Times New Roman"/>
          <w:color w:val="121518"/>
          <w:sz w:val="27"/>
          <w:szCs w:val="27"/>
          <w:lang w:eastAsia="tr-TR"/>
        </w:rPr>
        <w:t>arı ve akademik gelişme</w:t>
      </w:r>
      <w:r w:rsidRPr="006920BC">
        <w:rPr>
          <w:rFonts w:ascii="Roboto" w:eastAsia="Times New Roman" w:hAnsi="Roboto" w:cs="Times New Roman"/>
          <w:color w:val="121518"/>
          <w:sz w:val="27"/>
          <w:szCs w:val="27"/>
          <w:lang w:eastAsia="tr-TR"/>
        </w:rPr>
        <w:t>,</w:t>
      </w:r>
      <w:r>
        <w:rPr>
          <w:rFonts w:ascii="Roboto" w:eastAsia="Times New Roman" w:hAnsi="Roboto" w:cs="Times New Roman"/>
          <w:color w:val="121518"/>
          <w:sz w:val="27"/>
          <w:szCs w:val="27"/>
          <w:lang w:eastAsia="tr-TR"/>
        </w:rPr>
        <w:t xml:space="preserve"> </w:t>
      </w:r>
      <w:r w:rsidRPr="006920BC">
        <w:rPr>
          <w:rFonts w:ascii="Roboto" w:eastAsia="Times New Roman" w:hAnsi="Roboto" w:cs="Times New Roman"/>
          <w:color w:val="121518"/>
          <w:sz w:val="27"/>
          <w:szCs w:val="27"/>
          <w:lang w:eastAsia="tr-TR"/>
        </w:rPr>
        <w:t>bireysel ve toplumsal ilişkiler, kişisel, eğitsel ve mesleki gelişim alanlarında grupla veya bireysel olarak öğrencilere, bireysel farkındalıklarını arttırmaya yönelik, karşılaştıkları so</w:t>
      </w:r>
      <w:r>
        <w:rPr>
          <w:rFonts w:ascii="Roboto" w:eastAsia="Times New Roman" w:hAnsi="Roboto" w:cs="Times New Roman"/>
          <w:color w:val="121518"/>
          <w:sz w:val="27"/>
          <w:szCs w:val="27"/>
          <w:lang w:eastAsia="tr-TR"/>
        </w:rPr>
        <w:t>runları gidermelerinde sistemli</w:t>
      </w:r>
      <w:r w:rsidRPr="006920BC">
        <w:rPr>
          <w:rFonts w:ascii="Roboto" w:eastAsia="Times New Roman" w:hAnsi="Roboto" w:cs="Times New Roman"/>
          <w:color w:val="121518"/>
          <w:sz w:val="27"/>
          <w:szCs w:val="27"/>
          <w:lang w:eastAsia="tr-TR"/>
        </w:rPr>
        <w:t>, profesyonel bir destek süreci ve hizmetidir.</w:t>
      </w:r>
    </w:p>
    <w:p w:rsidR="006920BC" w:rsidRDefault="006920BC" w:rsidP="00332BC1">
      <w:pPr>
        <w:rPr>
          <w:rFonts w:ascii="Arial" w:hAnsi="Arial" w:cs="Arial"/>
        </w:rPr>
      </w:pPr>
    </w:p>
    <w:p w:rsidR="00332BC1" w:rsidRPr="00332BC1" w:rsidRDefault="00332BC1" w:rsidP="00332BC1">
      <w:pPr>
        <w:rPr>
          <w:rFonts w:ascii="Arial" w:hAnsi="Arial" w:cs="Arial"/>
        </w:rPr>
      </w:pPr>
      <w:r w:rsidRPr="00332BC1">
        <w:rPr>
          <w:rFonts w:ascii="Arial" w:hAnsi="Arial" w:cs="Arial"/>
        </w:rPr>
        <w:t>Rehberlik ve Psikolojik Danışmanlık Servisi’nin öğrenciler nezdinde birçok görevi vardır:</w:t>
      </w:r>
    </w:p>
    <w:p w:rsidR="00332BC1" w:rsidRPr="00332BC1" w:rsidRDefault="00332BC1" w:rsidP="00332BC1">
      <w:pPr>
        <w:rPr>
          <w:rFonts w:ascii="Arial" w:hAnsi="Arial" w:cs="Arial"/>
        </w:rPr>
      </w:pPr>
    </w:p>
    <w:p w:rsidR="00332BC1" w:rsidRPr="00332BC1" w:rsidRDefault="00332BC1" w:rsidP="00332BC1">
      <w:pPr>
        <w:pStyle w:val="ListeParagraf"/>
        <w:numPr>
          <w:ilvl w:val="0"/>
          <w:numId w:val="1"/>
        </w:numPr>
        <w:rPr>
          <w:rFonts w:ascii="Arial" w:hAnsi="Arial" w:cs="Arial"/>
        </w:rPr>
      </w:pPr>
      <w:r w:rsidRPr="00332BC1">
        <w:rPr>
          <w:rFonts w:ascii="Arial" w:hAnsi="Arial" w:cs="Arial"/>
        </w:rPr>
        <w:t>Gelişimlerine katkıda bulunmak</w:t>
      </w:r>
    </w:p>
    <w:p w:rsidR="00332BC1" w:rsidRPr="00332BC1" w:rsidRDefault="00332BC1" w:rsidP="00332BC1">
      <w:pPr>
        <w:pStyle w:val="ListeParagraf"/>
        <w:numPr>
          <w:ilvl w:val="0"/>
          <w:numId w:val="1"/>
        </w:numPr>
        <w:rPr>
          <w:rFonts w:ascii="Arial" w:hAnsi="Arial" w:cs="Arial"/>
        </w:rPr>
      </w:pPr>
      <w:r w:rsidRPr="00332BC1">
        <w:rPr>
          <w:rFonts w:ascii="Arial" w:hAnsi="Arial" w:cs="Arial"/>
        </w:rPr>
        <w:t>Potansiyellerinin, güçlerinin ve zayıf oldukları yönlerin bilincinde olmaları adına onların yanında olmak</w:t>
      </w:r>
    </w:p>
    <w:p w:rsidR="00332BC1" w:rsidRPr="00332BC1" w:rsidRDefault="00332BC1" w:rsidP="00332BC1">
      <w:pPr>
        <w:pStyle w:val="ListeParagraf"/>
        <w:numPr>
          <w:ilvl w:val="0"/>
          <w:numId w:val="1"/>
        </w:numPr>
        <w:rPr>
          <w:rFonts w:ascii="Arial" w:hAnsi="Arial" w:cs="Arial"/>
        </w:rPr>
      </w:pPr>
      <w:r w:rsidRPr="00332BC1">
        <w:rPr>
          <w:rFonts w:ascii="Arial" w:hAnsi="Arial" w:cs="Arial"/>
        </w:rPr>
        <w:t>Yeteneklerini, eğitimleri adına kullanabilmeleri için onlara rehberlik etmek</w:t>
      </w:r>
    </w:p>
    <w:p w:rsidR="00332BC1" w:rsidRPr="00332BC1" w:rsidRDefault="00332BC1" w:rsidP="00332BC1">
      <w:pPr>
        <w:pStyle w:val="ListeParagraf"/>
        <w:numPr>
          <w:ilvl w:val="0"/>
          <w:numId w:val="1"/>
        </w:numPr>
        <w:rPr>
          <w:rFonts w:ascii="Arial" w:hAnsi="Arial" w:cs="Arial"/>
        </w:rPr>
      </w:pPr>
      <w:r w:rsidRPr="00332BC1">
        <w:rPr>
          <w:rFonts w:ascii="Arial" w:hAnsi="Arial" w:cs="Arial"/>
        </w:rPr>
        <w:t>Bireysel gelişimlerine destek olmanın yanı sıra doğru kararlar almalarına yardımcı olmak</w:t>
      </w:r>
    </w:p>
    <w:p w:rsidR="00332BC1" w:rsidRPr="00332BC1" w:rsidRDefault="00332BC1" w:rsidP="00332BC1">
      <w:pPr>
        <w:pStyle w:val="ListeParagraf"/>
        <w:numPr>
          <w:ilvl w:val="0"/>
          <w:numId w:val="1"/>
        </w:numPr>
        <w:rPr>
          <w:rFonts w:ascii="Arial" w:hAnsi="Arial" w:cs="Arial"/>
        </w:rPr>
      </w:pPr>
      <w:r w:rsidRPr="00332BC1">
        <w:rPr>
          <w:rFonts w:ascii="Arial" w:hAnsi="Arial" w:cs="Arial"/>
        </w:rPr>
        <w:lastRenderedPageBreak/>
        <w:t>Alan ve kariyer seçiminde, ayrıca farklı meslekleri keşfetmeleri adına danışmanlık yapmak</w:t>
      </w:r>
    </w:p>
    <w:p w:rsidR="00332BC1" w:rsidRPr="00332BC1" w:rsidRDefault="00332BC1" w:rsidP="00332BC1">
      <w:pPr>
        <w:pStyle w:val="ListeParagraf"/>
        <w:numPr>
          <w:ilvl w:val="0"/>
          <w:numId w:val="1"/>
        </w:numPr>
        <w:rPr>
          <w:rFonts w:ascii="Arial" w:hAnsi="Arial" w:cs="Arial"/>
        </w:rPr>
      </w:pPr>
      <w:r w:rsidRPr="00332BC1">
        <w:rPr>
          <w:rFonts w:ascii="Arial" w:hAnsi="Arial" w:cs="Arial"/>
        </w:rPr>
        <w:t>Sağlıklı bir yaşamın önemini kavratmak</w:t>
      </w:r>
    </w:p>
    <w:p w:rsidR="00953020" w:rsidRPr="00332BC1" w:rsidRDefault="00332BC1" w:rsidP="00332BC1">
      <w:pPr>
        <w:rPr>
          <w:rFonts w:ascii="Arial" w:hAnsi="Arial" w:cs="Arial"/>
        </w:rPr>
      </w:pPr>
      <w:r w:rsidRPr="00332BC1">
        <w:rPr>
          <w:rFonts w:ascii="Arial" w:hAnsi="Arial" w:cs="Arial"/>
        </w:rPr>
        <w:t>Bu amaçlar doğrultusunda düzenlenen her türlü rehberlik ve psikolojik danışma hizmetinden faydalanan öğrenciler, bireysel farklılıklara saygının ve gizlilik ilkelerinin ön planda tutulduğu bir ortamda olduklarının güvenini duyarlar. Rehber öğretmenlerle yapılan bütün görüşmeler karşılıklı hoşgörü ve güven temeline dayanır.</w:t>
      </w:r>
    </w:p>
    <w:p w:rsidR="00332BC1" w:rsidRDefault="00332BC1" w:rsidP="00332BC1"/>
    <w:p w:rsidR="00332BC1" w:rsidRPr="00332BC1" w:rsidRDefault="00F239E0" w:rsidP="00332BC1">
      <w:pPr>
        <w:shd w:val="clear" w:color="auto" w:fill="FFFFFF"/>
        <w:spacing w:after="150" w:line="240" w:lineRule="auto"/>
        <w:rPr>
          <w:rFonts w:ascii="Arial" w:eastAsia="Times New Roman" w:hAnsi="Arial" w:cs="Arial"/>
          <w:color w:val="000000" w:themeColor="text1"/>
          <w:sz w:val="32"/>
          <w:szCs w:val="32"/>
          <w:lang w:eastAsia="tr-TR"/>
        </w:rPr>
      </w:pPr>
      <w:r w:rsidRPr="00332BC1">
        <w:rPr>
          <w:rFonts w:ascii="Arial" w:eastAsia="Times New Roman" w:hAnsi="Arial" w:cs="Arial"/>
          <w:b/>
          <w:bCs/>
          <w:color w:val="000000" w:themeColor="text1"/>
          <w:sz w:val="32"/>
          <w:szCs w:val="32"/>
          <w:lang w:eastAsia="tr-TR"/>
        </w:rPr>
        <w:t>PSİKOLOJİK DANIŞMA VE REHBERLİK NE DEĞİLDİR? </w:t>
      </w:r>
    </w:p>
    <w:p w:rsidR="00332BC1" w:rsidRPr="00332BC1" w:rsidRDefault="00332BC1" w:rsidP="00332BC1">
      <w:pPr>
        <w:pStyle w:val="ListeParagraf"/>
        <w:shd w:val="clear" w:color="auto" w:fill="FFFFFF"/>
        <w:spacing w:after="150" w:line="240" w:lineRule="auto"/>
        <w:ind w:left="180"/>
        <w:rPr>
          <w:rFonts w:ascii="Arial" w:eastAsia="Times New Roman" w:hAnsi="Arial" w:cs="Arial"/>
          <w:color w:val="000000" w:themeColor="text1"/>
          <w:lang w:eastAsia="tr-TR"/>
        </w:rPr>
      </w:pPr>
    </w:p>
    <w:p w:rsidR="00332BC1" w:rsidRPr="00332BC1" w:rsidRDefault="00332BC1" w:rsidP="00332BC1">
      <w:pPr>
        <w:pStyle w:val="ListeParagraf"/>
        <w:numPr>
          <w:ilvl w:val="0"/>
          <w:numId w:val="4"/>
        </w:numPr>
        <w:shd w:val="clear" w:color="auto" w:fill="FFFFFF"/>
        <w:spacing w:after="150" w:line="240" w:lineRule="auto"/>
        <w:rPr>
          <w:rFonts w:ascii="Arial" w:eastAsia="Times New Roman" w:hAnsi="Arial" w:cs="Arial"/>
          <w:color w:val="000000" w:themeColor="text1"/>
          <w:lang w:eastAsia="tr-TR"/>
        </w:rPr>
      </w:pPr>
      <w:r w:rsidRPr="00332BC1">
        <w:rPr>
          <w:rFonts w:ascii="Arial" w:eastAsia="Times New Roman" w:hAnsi="Arial" w:cs="Arial"/>
          <w:color w:val="000000" w:themeColor="text1"/>
          <w:lang w:eastAsia="tr-TR"/>
        </w:rPr>
        <w:t>Psikolojik danışma ve rehberlik yardımı bireye tek yönlü olarak doğrudan yapılan bir yardım değildir.</w:t>
      </w:r>
    </w:p>
    <w:p w:rsidR="00332BC1" w:rsidRPr="00332BC1" w:rsidRDefault="00332BC1" w:rsidP="00332BC1">
      <w:pPr>
        <w:pStyle w:val="ListeParagraf"/>
        <w:numPr>
          <w:ilvl w:val="0"/>
          <w:numId w:val="4"/>
        </w:numPr>
        <w:shd w:val="clear" w:color="auto" w:fill="FFFFFF"/>
        <w:spacing w:after="150" w:line="240" w:lineRule="auto"/>
        <w:rPr>
          <w:rFonts w:ascii="Arial" w:eastAsia="Times New Roman" w:hAnsi="Arial" w:cs="Arial"/>
          <w:color w:val="000000" w:themeColor="text1"/>
          <w:lang w:eastAsia="tr-TR"/>
        </w:rPr>
      </w:pPr>
      <w:r w:rsidRPr="00332BC1">
        <w:rPr>
          <w:rFonts w:ascii="Arial" w:eastAsia="Times New Roman" w:hAnsi="Arial" w:cs="Arial"/>
          <w:color w:val="000000" w:themeColor="text1"/>
          <w:lang w:eastAsia="tr-TR"/>
        </w:rPr>
        <w:t>Psikolojik danışma ve rehberlik bireyin sadece duygusal yanı ile ilgilenmez.</w:t>
      </w:r>
    </w:p>
    <w:p w:rsidR="00332BC1" w:rsidRPr="00332BC1" w:rsidRDefault="00332BC1" w:rsidP="00332BC1">
      <w:pPr>
        <w:pStyle w:val="ListeParagraf"/>
        <w:numPr>
          <w:ilvl w:val="0"/>
          <w:numId w:val="4"/>
        </w:numPr>
        <w:shd w:val="clear" w:color="auto" w:fill="FFFFFF"/>
        <w:spacing w:after="150" w:line="240" w:lineRule="auto"/>
        <w:rPr>
          <w:rFonts w:ascii="Arial" w:eastAsia="Times New Roman" w:hAnsi="Arial" w:cs="Arial"/>
          <w:b/>
          <w:color w:val="000000" w:themeColor="text1"/>
          <w:u w:val="single"/>
          <w:lang w:eastAsia="tr-TR"/>
        </w:rPr>
      </w:pPr>
      <w:r w:rsidRPr="00332BC1">
        <w:rPr>
          <w:rFonts w:ascii="Arial" w:eastAsia="Times New Roman" w:hAnsi="Arial" w:cs="Arial"/>
          <w:b/>
          <w:color w:val="000000" w:themeColor="text1"/>
          <w:u w:val="single"/>
          <w:lang w:eastAsia="tr-TR"/>
        </w:rPr>
        <w:t>REHBERLİK SADECE "SORUN YAŞAYAN" ÖĞRENCİLERE VERİLEN BİR HİZMET DEĞİLDİR.</w:t>
      </w:r>
    </w:p>
    <w:p w:rsidR="006920BC" w:rsidRDefault="00332BC1" w:rsidP="006920BC">
      <w:pPr>
        <w:pStyle w:val="ListeParagraf"/>
        <w:numPr>
          <w:ilvl w:val="0"/>
          <w:numId w:val="4"/>
        </w:numPr>
        <w:shd w:val="clear" w:color="auto" w:fill="FFFFFF"/>
        <w:spacing w:after="150" w:line="240" w:lineRule="auto"/>
        <w:rPr>
          <w:rFonts w:ascii="Arial" w:eastAsia="Times New Roman" w:hAnsi="Arial" w:cs="Arial"/>
          <w:color w:val="000000" w:themeColor="text1"/>
          <w:lang w:eastAsia="tr-TR"/>
        </w:rPr>
      </w:pPr>
      <w:r w:rsidRPr="00332BC1">
        <w:rPr>
          <w:rFonts w:ascii="Arial" w:eastAsia="Times New Roman" w:hAnsi="Arial" w:cs="Arial"/>
          <w:color w:val="000000" w:themeColor="text1"/>
          <w:lang w:eastAsia="tr-TR"/>
        </w:rPr>
        <w:t>Psikolojik danışma ve rehberlik her türlü problemi hemen çözebilecek sihirli bir güce sahip değildir.</w:t>
      </w:r>
      <w:r w:rsidR="006920BC">
        <w:rPr>
          <w:rFonts w:ascii="Arial" w:eastAsia="Times New Roman" w:hAnsi="Arial" w:cs="Arial"/>
          <w:color w:val="000000" w:themeColor="text1"/>
          <w:lang w:eastAsia="tr-TR"/>
        </w:rPr>
        <w:t xml:space="preserve"> </w:t>
      </w:r>
    </w:p>
    <w:p w:rsidR="006920BC" w:rsidRPr="006920BC" w:rsidRDefault="006920BC" w:rsidP="006920BC">
      <w:pPr>
        <w:pStyle w:val="ListeParagraf"/>
        <w:numPr>
          <w:ilvl w:val="0"/>
          <w:numId w:val="4"/>
        </w:numPr>
        <w:shd w:val="clear" w:color="auto" w:fill="FFFFFF"/>
        <w:spacing w:after="150" w:line="240" w:lineRule="auto"/>
        <w:rPr>
          <w:rFonts w:ascii="Arial" w:eastAsia="Times New Roman" w:hAnsi="Arial" w:cs="Arial"/>
          <w:color w:val="000000" w:themeColor="text1"/>
          <w:lang w:eastAsia="tr-TR"/>
        </w:rPr>
      </w:pPr>
      <w:r w:rsidRPr="006920BC">
        <w:rPr>
          <w:rFonts w:ascii="Arial" w:eastAsia="+mn-ea" w:hAnsi="Arial" w:cs="Arial"/>
          <w:color w:val="000000"/>
          <w:kern w:val="24"/>
          <w:lang w:eastAsia="tr-TR"/>
        </w:rPr>
        <w:t>Kimseye zorla rehberlik yapılmaz.</w:t>
      </w:r>
      <w:r>
        <w:rPr>
          <w:rFonts w:ascii="Arial" w:eastAsia="+mn-ea" w:hAnsi="Arial" w:cs="Arial"/>
          <w:color w:val="000000"/>
          <w:kern w:val="24"/>
          <w:lang w:eastAsia="tr-TR"/>
        </w:rPr>
        <w:t xml:space="preserve"> </w:t>
      </w:r>
      <w:r w:rsidRPr="006920BC">
        <w:rPr>
          <w:rFonts w:ascii="Arial" w:eastAsia="+mn-ea" w:hAnsi="Arial" w:cs="Arial"/>
          <w:color w:val="000000"/>
          <w:kern w:val="24"/>
          <w:lang w:eastAsia="tr-TR"/>
        </w:rPr>
        <w:t>Psikolojik Danışma ve Rehberlikte gönüllülük esastır.</w:t>
      </w:r>
      <w:r w:rsidRPr="006920BC">
        <w:rPr>
          <w:rFonts w:ascii="Calibri" w:eastAsia="+mn-ea" w:hAnsi="Calibri" w:cs="+mn-cs"/>
          <w:color w:val="000000"/>
          <w:kern w:val="24"/>
          <w:sz w:val="48"/>
          <w:szCs w:val="48"/>
          <w:lang w:eastAsia="tr-TR"/>
        </w:rPr>
        <w:t xml:space="preserve"> </w:t>
      </w:r>
    </w:p>
    <w:p w:rsidR="006920BC" w:rsidRPr="00332BC1" w:rsidRDefault="006920BC" w:rsidP="006920BC">
      <w:pPr>
        <w:pStyle w:val="ListeParagraf"/>
        <w:shd w:val="clear" w:color="auto" w:fill="FFFFFF"/>
        <w:spacing w:after="150" w:line="240" w:lineRule="auto"/>
        <w:ind w:left="900"/>
        <w:rPr>
          <w:rFonts w:ascii="Arial" w:eastAsia="Times New Roman" w:hAnsi="Arial" w:cs="Arial"/>
          <w:color w:val="000000" w:themeColor="text1"/>
          <w:lang w:eastAsia="tr-TR"/>
        </w:rPr>
      </w:pPr>
    </w:p>
    <w:p w:rsidR="00332BC1" w:rsidRDefault="00332BC1" w:rsidP="00332BC1">
      <w:pPr>
        <w:shd w:val="clear" w:color="auto" w:fill="FFFFFF"/>
        <w:spacing w:after="150" w:line="240" w:lineRule="auto"/>
        <w:rPr>
          <w:rFonts w:ascii="Arial" w:eastAsia="Times New Roman" w:hAnsi="Arial" w:cs="Arial"/>
          <w:color w:val="000000" w:themeColor="text1"/>
          <w:sz w:val="21"/>
          <w:szCs w:val="21"/>
          <w:lang w:eastAsia="tr-TR"/>
        </w:rPr>
      </w:pPr>
    </w:p>
    <w:p w:rsidR="00332BC1" w:rsidRPr="00332BC1" w:rsidRDefault="00332BC1" w:rsidP="00332BC1">
      <w:pPr>
        <w:shd w:val="clear" w:color="auto" w:fill="FFFFFF"/>
        <w:spacing w:after="150" w:line="240" w:lineRule="auto"/>
        <w:rPr>
          <w:rFonts w:ascii="Arial" w:eastAsia="Times New Roman" w:hAnsi="Arial" w:cs="Arial"/>
          <w:color w:val="000000" w:themeColor="text1"/>
          <w:sz w:val="32"/>
          <w:szCs w:val="32"/>
          <w:lang w:eastAsia="tr-TR"/>
        </w:rPr>
      </w:pPr>
      <w:bookmarkStart w:id="0" w:name="_GoBack"/>
      <w:bookmarkEnd w:id="0"/>
    </w:p>
    <w:p w:rsidR="00332BC1" w:rsidRPr="00332BC1" w:rsidRDefault="00332BC1" w:rsidP="00332BC1">
      <w:pPr>
        <w:shd w:val="clear" w:color="auto" w:fill="FFFFFF"/>
        <w:spacing w:after="150" w:line="240" w:lineRule="auto"/>
        <w:rPr>
          <w:rFonts w:ascii="Arial" w:eastAsia="Times New Roman" w:hAnsi="Arial" w:cs="Arial"/>
          <w:color w:val="000000" w:themeColor="text1"/>
          <w:sz w:val="32"/>
          <w:szCs w:val="32"/>
          <w:lang w:eastAsia="tr-TR"/>
        </w:rPr>
      </w:pPr>
      <w:r w:rsidRPr="00332BC1">
        <w:rPr>
          <w:rStyle w:val="Gl"/>
          <w:rFonts w:ascii="Open Sans" w:hAnsi="Open Sans" w:hint="eastAsia"/>
          <w:color w:val="000000"/>
          <w:sz w:val="32"/>
          <w:szCs w:val="32"/>
          <w:bdr w:val="none" w:sz="0" w:space="0" w:color="auto" w:frame="1"/>
          <w:shd w:val="clear" w:color="auto" w:fill="FFFFFF"/>
        </w:rPr>
        <w:t>Ç</w:t>
      </w:r>
      <w:r w:rsidRPr="00332BC1">
        <w:rPr>
          <w:rStyle w:val="Gl"/>
          <w:rFonts w:ascii="Open Sans" w:hAnsi="Open Sans"/>
          <w:color w:val="000000"/>
          <w:sz w:val="32"/>
          <w:szCs w:val="32"/>
          <w:bdr w:val="none" w:sz="0" w:space="0" w:color="auto" w:frame="1"/>
          <w:shd w:val="clear" w:color="auto" w:fill="FFFFFF"/>
        </w:rPr>
        <w:t>ALI</w:t>
      </w:r>
      <w:r w:rsidRPr="00332BC1">
        <w:rPr>
          <w:rStyle w:val="Gl"/>
          <w:rFonts w:ascii="Open Sans" w:hAnsi="Open Sans" w:hint="eastAsia"/>
          <w:color w:val="000000"/>
          <w:sz w:val="32"/>
          <w:szCs w:val="32"/>
          <w:bdr w:val="none" w:sz="0" w:space="0" w:color="auto" w:frame="1"/>
          <w:shd w:val="clear" w:color="auto" w:fill="FFFFFF"/>
        </w:rPr>
        <w:t>Ş</w:t>
      </w:r>
      <w:r w:rsidRPr="00332BC1">
        <w:rPr>
          <w:rStyle w:val="Gl"/>
          <w:rFonts w:ascii="Open Sans" w:hAnsi="Open Sans"/>
          <w:color w:val="000000"/>
          <w:sz w:val="32"/>
          <w:szCs w:val="32"/>
          <w:bdr w:val="none" w:sz="0" w:space="0" w:color="auto" w:frame="1"/>
          <w:shd w:val="clear" w:color="auto" w:fill="FFFFFF"/>
        </w:rPr>
        <w:t>MALARIMIZ</w:t>
      </w:r>
    </w:p>
    <w:p w:rsidR="00332BC1" w:rsidRDefault="00332BC1" w:rsidP="00332BC1"/>
    <w:p w:rsidR="00332BC1" w:rsidRDefault="00332BC1" w:rsidP="00332BC1">
      <w:pPr>
        <w:rPr>
          <w:rFonts w:ascii="Helvetica" w:hAnsi="Helvetica"/>
          <w:color w:val="000000"/>
          <w:sz w:val="21"/>
          <w:szCs w:val="21"/>
          <w:shd w:val="clear" w:color="auto" w:fill="FFFFFF"/>
        </w:rPr>
      </w:pPr>
      <w:r>
        <w:rPr>
          <w:rStyle w:val="Gl"/>
          <w:rFonts w:ascii="Helvetica" w:hAnsi="Helvetica"/>
          <w:color w:val="444444"/>
          <w:sz w:val="21"/>
          <w:szCs w:val="21"/>
          <w:bdr w:val="none" w:sz="0" w:space="0" w:color="auto" w:frame="1"/>
          <w:shd w:val="clear" w:color="auto" w:fill="FFFFFF"/>
        </w:rPr>
        <w:t>BİREYSEL/GRUPLA PSİKOLO</w:t>
      </w:r>
      <w:r w:rsidR="00966DA7">
        <w:rPr>
          <w:rStyle w:val="Gl"/>
          <w:rFonts w:ascii="Helvetica" w:hAnsi="Helvetica"/>
          <w:color w:val="444444"/>
          <w:sz w:val="21"/>
          <w:szCs w:val="21"/>
          <w:bdr w:val="none" w:sz="0" w:space="0" w:color="auto" w:frame="1"/>
          <w:shd w:val="clear" w:color="auto" w:fill="FFFFFF"/>
        </w:rPr>
        <w:t>JİK DANIŞMA</w:t>
      </w:r>
      <w:r>
        <w:rPr>
          <w:rStyle w:val="Gl"/>
          <w:rFonts w:ascii="Helvetica" w:hAnsi="Helvetica"/>
          <w:color w:val="444444"/>
          <w:sz w:val="21"/>
          <w:szCs w:val="21"/>
          <w:bdr w:val="none" w:sz="0" w:space="0" w:color="auto" w:frame="1"/>
          <w:shd w:val="clear" w:color="auto" w:fill="FFFFFF"/>
        </w:rPr>
        <w:t>: </w:t>
      </w:r>
      <w:r>
        <w:rPr>
          <w:rFonts w:ascii="Helvetica" w:hAnsi="Helvetica"/>
          <w:color w:val="000000"/>
          <w:sz w:val="21"/>
          <w:szCs w:val="21"/>
          <w:shd w:val="clear" w:color="auto" w:fill="FFFFFF"/>
        </w:rPr>
        <w:t>Psikolojik danışma, bireyin kendini anlaması, farkındalık kazan</w:t>
      </w:r>
      <w:r w:rsidR="00966DA7">
        <w:rPr>
          <w:rFonts w:ascii="Helvetica" w:hAnsi="Helvetica"/>
          <w:color w:val="000000"/>
          <w:sz w:val="21"/>
          <w:szCs w:val="21"/>
          <w:shd w:val="clear" w:color="auto" w:fill="FFFFFF"/>
        </w:rPr>
        <w:t>ması, problemlerini tanımlaması</w:t>
      </w:r>
      <w:r>
        <w:rPr>
          <w:rFonts w:ascii="Helvetica" w:hAnsi="Helvetica"/>
          <w:color w:val="000000"/>
          <w:sz w:val="21"/>
          <w:szCs w:val="21"/>
          <w:shd w:val="clear" w:color="auto" w:fill="FFFFFF"/>
        </w:rPr>
        <w:t>,</w:t>
      </w:r>
      <w:r w:rsidR="00966DA7">
        <w:rPr>
          <w:rFonts w:ascii="Helvetica" w:hAnsi="Helvetica"/>
          <w:color w:val="000000"/>
          <w:sz w:val="21"/>
          <w:szCs w:val="21"/>
          <w:shd w:val="clear" w:color="auto" w:fill="FFFFFF"/>
        </w:rPr>
        <w:t xml:space="preserve"> </w:t>
      </w:r>
      <w:r>
        <w:rPr>
          <w:rFonts w:ascii="Helvetica" w:hAnsi="Helvetica"/>
          <w:color w:val="000000"/>
          <w:sz w:val="21"/>
          <w:szCs w:val="21"/>
          <w:shd w:val="clear" w:color="auto" w:fill="FFFFFF"/>
        </w:rPr>
        <w:t xml:space="preserve">çözüm yolları üretmesi, kararlar alması, çevresiyle uyumlu ve sağlıklı iletişim halinde olabilmesi için profesyonel bir yardım sürecidir. Koşulsuz kabul ve saygıyla birlikte </w:t>
      </w:r>
      <w:proofErr w:type="gramStart"/>
      <w:r>
        <w:rPr>
          <w:rFonts w:ascii="Helvetica" w:hAnsi="Helvetica"/>
          <w:color w:val="000000"/>
          <w:sz w:val="21"/>
          <w:szCs w:val="21"/>
          <w:shd w:val="clear" w:color="auto" w:fill="FFFFFF"/>
        </w:rPr>
        <w:t>empatiye</w:t>
      </w:r>
      <w:proofErr w:type="gramEnd"/>
      <w:r>
        <w:rPr>
          <w:rFonts w:ascii="Helvetica" w:hAnsi="Helvetica"/>
          <w:color w:val="000000"/>
          <w:sz w:val="21"/>
          <w:szCs w:val="21"/>
          <w:shd w:val="clear" w:color="auto" w:fill="FFFFFF"/>
        </w:rPr>
        <w:t xml:space="preserve"> dayalıdır. Danışma sürecinde gizlilik ve gönüllülük esastır.</w:t>
      </w:r>
    </w:p>
    <w:p w:rsidR="00332BC1" w:rsidRDefault="00332BC1" w:rsidP="00332BC1">
      <w:pPr>
        <w:rPr>
          <w:rFonts w:ascii="Helvetica" w:hAnsi="Helvetica"/>
          <w:color w:val="000000"/>
          <w:sz w:val="21"/>
          <w:szCs w:val="21"/>
          <w:shd w:val="clear" w:color="auto" w:fill="FFFFFF"/>
        </w:rPr>
      </w:pPr>
    </w:p>
    <w:p w:rsidR="006920BC" w:rsidRDefault="006920BC" w:rsidP="006920BC">
      <w:pPr>
        <w:pStyle w:val="NormalWeb"/>
        <w:shd w:val="clear" w:color="auto" w:fill="FFFFFF"/>
        <w:spacing w:before="0" w:beforeAutospacing="0" w:after="0" w:afterAutospacing="0"/>
        <w:jc w:val="both"/>
        <w:textAlignment w:val="baseline"/>
        <w:rPr>
          <w:rFonts w:ascii="Helvetica" w:hAnsi="Helvetica"/>
          <w:color w:val="000000"/>
          <w:sz w:val="21"/>
          <w:szCs w:val="21"/>
          <w:bdr w:val="none" w:sz="0" w:space="0" w:color="auto" w:frame="1"/>
        </w:rPr>
      </w:pPr>
      <w:r w:rsidRPr="006920BC">
        <w:rPr>
          <w:rFonts w:ascii="Arial" w:hAnsi="Arial" w:cs="Arial"/>
          <w:b/>
          <w:color w:val="000000"/>
          <w:sz w:val="22"/>
          <w:szCs w:val="22"/>
          <w:shd w:val="clear" w:color="auto" w:fill="FFFFFF"/>
        </w:rPr>
        <w:t>MESLEKİ REHBERLİK FAALİYETLERİ:</w:t>
      </w:r>
      <w:r>
        <w:rPr>
          <w:rFonts w:ascii="Helvetica" w:hAnsi="Helvetica"/>
          <w:color w:val="000000"/>
          <w:sz w:val="21"/>
          <w:szCs w:val="21"/>
          <w:shd w:val="clear" w:color="auto" w:fill="FFFFFF"/>
        </w:rPr>
        <w:t xml:space="preserve"> Öğrencilerin ilgi ve yeteneklerini tanımasına yardımcı olmak, meslekler ve üst öğrenim kurumları hakkında bilgi sahibi olmasını sağlamak, ilgi ve yetenekleri doğrultusunda gelecek planlamasına katkı sağlamak amacıyla gerçekleştirilen çalışmalar Mesleki Rehberlik faaliyetleri kapsamında yer alır.</w:t>
      </w:r>
    </w:p>
    <w:p w:rsidR="006920BC" w:rsidRDefault="006920BC" w:rsidP="00332BC1">
      <w:pPr>
        <w:rPr>
          <w:rFonts w:ascii="Helvetica" w:hAnsi="Helvetica"/>
          <w:color w:val="000000"/>
          <w:sz w:val="21"/>
          <w:szCs w:val="21"/>
          <w:shd w:val="clear" w:color="auto" w:fill="FFFFFF"/>
        </w:rPr>
      </w:pPr>
    </w:p>
    <w:p w:rsidR="00332BC1" w:rsidRDefault="00332BC1" w:rsidP="00332BC1">
      <w:pPr>
        <w:rPr>
          <w:rFonts w:ascii="Helvetica" w:hAnsi="Helvetica"/>
          <w:color w:val="000000"/>
          <w:sz w:val="21"/>
          <w:szCs w:val="21"/>
          <w:shd w:val="clear" w:color="auto" w:fill="FFFFFF"/>
        </w:rPr>
      </w:pPr>
      <w:r w:rsidRPr="006920BC">
        <w:rPr>
          <w:rStyle w:val="Gl"/>
          <w:rFonts w:ascii="Arial" w:hAnsi="Arial" w:cs="Arial"/>
          <w:color w:val="444444"/>
          <w:bdr w:val="none" w:sz="0" w:space="0" w:color="auto" w:frame="1"/>
          <w:shd w:val="clear" w:color="auto" w:fill="FFFFFF"/>
        </w:rPr>
        <w:t>BİREYİ TANIMA ÇALIŞMALARI:</w:t>
      </w:r>
      <w:r>
        <w:rPr>
          <w:rStyle w:val="Gl"/>
          <w:rFonts w:ascii="Helvetica" w:hAnsi="Helvetica"/>
          <w:color w:val="444444"/>
          <w:sz w:val="21"/>
          <w:szCs w:val="21"/>
          <w:bdr w:val="none" w:sz="0" w:space="0" w:color="auto" w:frame="1"/>
          <w:shd w:val="clear" w:color="auto" w:fill="FFFFFF"/>
        </w:rPr>
        <w:t> </w:t>
      </w:r>
      <w:r>
        <w:rPr>
          <w:rFonts w:ascii="Helvetica" w:hAnsi="Helvetica"/>
          <w:color w:val="000000"/>
          <w:sz w:val="21"/>
          <w:szCs w:val="21"/>
          <w:shd w:val="clear" w:color="auto" w:fill="FFFFFF"/>
        </w:rPr>
        <w:t xml:space="preserve">Öğrencilerimizin ilgi, yetenek, kişilik özelliklerini fark ederek davranışlarının nedenlerini anlamaya yönelik tanıma çalışmaları kapsamında bireysel görüşmelerin yanı sıra çeşitli </w:t>
      </w:r>
      <w:proofErr w:type="gramStart"/>
      <w:r>
        <w:rPr>
          <w:rFonts w:ascii="Helvetica" w:hAnsi="Helvetica"/>
          <w:color w:val="000000"/>
          <w:sz w:val="21"/>
          <w:szCs w:val="21"/>
          <w:shd w:val="clear" w:color="auto" w:fill="FFFFFF"/>
        </w:rPr>
        <w:t>envanter</w:t>
      </w:r>
      <w:proofErr w:type="gramEnd"/>
      <w:r>
        <w:rPr>
          <w:rFonts w:ascii="Helvetica" w:hAnsi="Helvetica"/>
          <w:color w:val="000000"/>
          <w:sz w:val="21"/>
          <w:szCs w:val="21"/>
          <w:shd w:val="clear" w:color="auto" w:fill="FFFFFF"/>
        </w:rPr>
        <w:t xml:space="preserve"> uygulamaları yapılmaktadır. Uygulanan </w:t>
      </w:r>
      <w:proofErr w:type="gramStart"/>
      <w:r>
        <w:rPr>
          <w:rFonts w:ascii="Helvetica" w:hAnsi="Helvetica"/>
          <w:color w:val="000000"/>
          <w:sz w:val="21"/>
          <w:szCs w:val="21"/>
          <w:shd w:val="clear" w:color="auto" w:fill="FFFFFF"/>
        </w:rPr>
        <w:t>envanterler</w:t>
      </w:r>
      <w:proofErr w:type="gramEnd"/>
      <w:r>
        <w:rPr>
          <w:rFonts w:ascii="Helvetica" w:hAnsi="Helvetica"/>
          <w:color w:val="000000"/>
          <w:sz w:val="21"/>
          <w:szCs w:val="21"/>
          <w:shd w:val="clear" w:color="auto" w:fill="FFFFFF"/>
        </w:rPr>
        <w:t xml:space="preserve"> ve yapılan görüşmelerin amacı öğrencilerimizin kendisini tanımasına yardımcı olmaktır.</w:t>
      </w:r>
    </w:p>
    <w:p w:rsidR="00332BC1" w:rsidRPr="006920BC" w:rsidRDefault="00332BC1" w:rsidP="00332BC1">
      <w:pPr>
        <w:rPr>
          <w:rFonts w:ascii="Arial" w:hAnsi="Arial" w:cs="Arial"/>
          <w:color w:val="000000"/>
          <w:shd w:val="clear" w:color="auto" w:fill="FFFFFF"/>
        </w:rPr>
      </w:pPr>
    </w:p>
    <w:p w:rsidR="00332BC1" w:rsidRDefault="00332BC1" w:rsidP="00332BC1">
      <w:pPr>
        <w:rPr>
          <w:rFonts w:ascii="Helvetica" w:hAnsi="Helvetica"/>
          <w:color w:val="000000"/>
          <w:sz w:val="21"/>
          <w:szCs w:val="21"/>
          <w:shd w:val="clear" w:color="auto" w:fill="FFFFFF"/>
        </w:rPr>
      </w:pPr>
      <w:r w:rsidRPr="006920BC">
        <w:rPr>
          <w:rStyle w:val="Gl"/>
          <w:rFonts w:ascii="Arial" w:hAnsi="Arial" w:cs="Arial"/>
          <w:color w:val="444444"/>
          <w:bdr w:val="none" w:sz="0" w:space="0" w:color="auto" w:frame="1"/>
          <w:shd w:val="clear" w:color="auto" w:fill="FFFFFF"/>
        </w:rPr>
        <w:t>ORYANTASYON ÇALIŞMALARI:</w:t>
      </w:r>
      <w:r>
        <w:rPr>
          <w:rFonts w:ascii="Helvetica" w:hAnsi="Helvetica"/>
          <w:color w:val="000000"/>
          <w:sz w:val="21"/>
          <w:szCs w:val="21"/>
          <w:shd w:val="clear" w:color="auto" w:fill="FFFFFF"/>
        </w:rPr>
        <w:t> Okulumuza yeni başlayan öğrencilerimizin uyum sürecine yardımcı olabilmek</w:t>
      </w:r>
      <w:r w:rsidR="006920BC">
        <w:rPr>
          <w:rFonts w:ascii="Helvetica" w:hAnsi="Helvetica"/>
          <w:color w:val="000000"/>
          <w:sz w:val="21"/>
          <w:szCs w:val="21"/>
          <w:shd w:val="clear" w:color="auto" w:fill="FFFFFF"/>
        </w:rPr>
        <w:t>,</w:t>
      </w:r>
      <w:r>
        <w:rPr>
          <w:rFonts w:ascii="Helvetica" w:hAnsi="Helvetica"/>
          <w:color w:val="000000"/>
          <w:sz w:val="21"/>
          <w:szCs w:val="21"/>
          <w:shd w:val="clear" w:color="auto" w:fill="FFFFFF"/>
        </w:rPr>
        <w:t> </w:t>
      </w:r>
      <w:r w:rsidR="006920BC">
        <w:rPr>
          <w:rFonts w:ascii="Helvetica" w:hAnsi="Helvetica"/>
          <w:color w:val="000000"/>
          <w:sz w:val="21"/>
          <w:szCs w:val="21"/>
          <w:shd w:val="clear" w:color="auto" w:fill="FFFFFF"/>
        </w:rPr>
        <w:t>öğrencilerimizin okuldaki kurallara alışabilmeleri ve grup kimliği kazanabilmeleri amaçlanmaktadır.</w:t>
      </w:r>
    </w:p>
    <w:p w:rsidR="006920BC" w:rsidRPr="006920BC" w:rsidRDefault="006920BC" w:rsidP="00332BC1">
      <w:pPr>
        <w:rPr>
          <w:rFonts w:ascii="Arial" w:hAnsi="Arial" w:cs="Arial"/>
          <w:color w:val="000000"/>
          <w:shd w:val="clear" w:color="auto" w:fill="FFFFFF"/>
        </w:rPr>
      </w:pPr>
    </w:p>
    <w:p w:rsidR="006920BC" w:rsidRDefault="006920BC" w:rsidP="00332BC1">
      <w:pPr>
        <w:rPr>
          <w:rFonts w:ascii="Helvetica" w:hAnsi="Helvetica"/>
          <w:color w:val="000000"/>
          <w:sz w:val="21"/>
          <w:szCs w:val="21"/>
          <w:shd w:val="clear" w:color="auto" w:fill="FFFFFF"/>
        </w:rPr>
      </w:pPr>
      <w:r w:rsidRPr="006920BC">
        <w:rPr>
          <w:rStyle w:val="Gl"/>
          <w:rFonts w:ascii="Arial" w:hAnsi="Arial" w:cs="Arial"/>
          <w:color w:val="444444"/>
          <w:bdr w:val="none" w:sz="0" w:space="0" w:color="auto" w:frame="1"/>
          <w:shd w:val="clear" w:color="auto" w:fill="FFFFFF"/>
        </w:rPr>
        <w:t>SINIF REHBERLİK ÇALIŞMALARI:</w:t>
      </w:r>
      <w:r>
        <w:rPr>
          <w:rStyle w:val="Gl"/>
          <w:rFonts w:ascii="Helvetica" w:hAnsi="Helvetica"/>
          <w:color w:val="444444"/>
          <w:sz w:val="21"/>
          <w:szCs w:val="21"/>
          <w:bdr w:val="none" w:sz="0" w:space="0" w:color="auto" w:frame="1"/>
          <w:shd w:val="clear" w:color="auto" w:fill="FFFFFF"/>
        </w:rPr>
        <w:t xml:space="preserve"> </w:t>
      </w:r>
      <w:r>
        <w:rPr>
          <w:rFonts w:ascii="Helvetica" w:hAnsi="Helvetica"/>
          <w:color w:val="000000"/>
          <w:sz w:val="21"/>
          <w:szCs w:val="21"/>
          <w:shd w:val="clear" w:color="auto" w:fill="FFFFFF"/>
        </w:rPr>
        <w:t>“Ortaöğretim Rehberlik ve Yönlendirme Dersi” Programına göre sınıf rehber öğretmeni tarafından uygulanan etkinliklere rehberlik eder, gözlemci olarak katılır, bazı etkinlikleri kendi uygular.</w:t>
      </w:r>
    </w:p>
    <w:p w:rsidR="006920BC" w:rsidRDefault="006920BC" w:rsidP="00332BC1">
      <w:pPr>
        <w:rPr>
          <w:rFonts w:ascii="Helvetica" w:hAnsi="Helvetica"/>
          <w:color w:val="000000"/>
          <w:sz w:val="21"/>
          <w:szCs w:val="21"/>
          <w:shd w:val="clear" w:color="auto" w:fill="FFFFFF"/>
        </w:rPr>
      </w:pPr>
    </w:p>
    <w:p w:rsidR="006920BC" w:rsidRDefault="006920BC" w:rsidP="006920BC">
      <w:pPr>
        <w:pStyle w:val="NormalWeb"/>
        <w:shd w:val="clear" w:color="auto" w:fill="FFFFFF"/>
        <w:spacing w:before="0" w:beforeAutospacing="0" w:after="0" w:afterAutospacing="0"/>
        <w:jc w:val="both"/>
        <w:textAlignment w:val="baseline"/>
        <w:rPr>
          <w:rFonts w:ascii="Helvetica" w:hAnsi="Helvetica"/>
          <w:color w:val="000000"/>
          <w:sz w:val="21"/>
          <w:szCs w:val="21"/>
          <w:bdr w:val="none" w:sz="0" w:space="0" w:color="auto" w:frame="1"/>
        </w:rPr>
      </w:pPr>
      <w:r w:rsidRPr="006920BC">
        <w:rPr>
          <w:rStyle w:val="Gl"/>
          <w:rFonts w:ascii="Arial" w:hAnsi="Arial" w:cs="Arial"/>
          <w:color w:val="444444"/>
          <w:sz w:val="22"/>
          <w:szCs w:val="22"/>
          <w:bdr w:val="none" w:sz="0" w:space="0" w:color="auto" w:frame="1"/>
        </w:rPr>
        <w:t>SEMİNER ÇALIŞMALARI:</w:t>
      </w:r>
      <w:r>
        <w:rPr>
          <w:rStyle w:val="Gl"/>
          <w:rFonts w:ascii="inherit" w:hAnsi="inherit"/>
          <w:color w:val="444444"/>
          <w:sz w:val="21"/>
          <w:szCs w:val="21"/>
          <w:bdr w:val="none" w:sz="0" w:space="0" w:color="auto" w:frame="1"/>
        </w:rPr>
        <w:t xml:space="preserve"> </w:t>
      </w:r>
      <w:r>
        <w:rPr>
          <w:rFonts w:ascii="Helvetica" w:hAnsi="Helvetica"/>
          <w:color w:val="000000"/>
          <w:sz w:val="21"/>
          <w:szCs w:val="21"/>
          <w:bdr w:val="none" w:sz="0" w:space="0" w:color="auto" w:frame="1"/>
        </w:rPr>
        <w:t>Meslek tanıtımı</w:t>
      </w:r>
      <w:r>
        <w:rPr>
          <w:rFonts w:ascii="enka_font" w:hAnsi="enka_font"/>
          <w:color w:val="000000"/>
          <w:sz w:val="21"/>
          <w:szCs w:val="21"/>
        </w:rPr>
        <w:t xml:space="preserve">, </w:t>
      </w:r>
      <w:r>
        <w:rPr>
          <w:rFonts w:ascii="Helvetica" w:hAnsi="Helvetica"/>
          <w:color w:val="000000"/>
          <w:sz w:val="21"/>
          <w:szCs w:val="21"/>
          <w:bdr w:val="none" w:sz="0" w:space="0" w:color="auto" w:frame="1"/>
        </w:rPr>
        <w:t>Verimli Ders Çalışma</w:t>
      </w:r>
      <w:r>
        <w:rPr>
          <w:rFonts w:ascii="enka_font" w:hAnsi="enka_font"/>
          <w:color w:val="000000"/>
          <w:sz w:val="21"/>
          <w:szCs w:val="21"/>
        </w:rPr>
        <w:t xml:space="preserve">, </w:t>
      </w:r>
      <w:r>
        <w:rPr>
          <w:rFonts w:ascii="Helvetica" w:hAnsi="Helvetica"/>
          <w:color w:val="000000"/>
          <w:sz w:val="21"/>
          <w:szCs w:val="21"/>
          <w:bdr w:val="none" w:sz="0" w:space="0" w:color="auto" w:frame="1"/>
        </w:rPr>
        <w:t>Sınav Kaygısı ve Başa Çıkma Yolları</w:t>
      </w:r>
      <w:r>
        <w:rPr>
          <w:rFonts w:ascii="enka_font" w:hAnsi="enka_font"/>
          <w:color w:val="000000"/>
          <w:sz w:val="21"/>
          <w:szCs w:val="21"/>
        </w:rPr>
        <w:t xml:space="preserve">, </w:t>
      </w:r>
      <w:r>
        <w:rPr>
          <w:rFonts w:ascii="Helvetica" w:hAnsi="Helvetica"/>
          <w:color w:val="000000"/>
          <w:sz w:val="21"/>
          <w:szCs w:val="21"/>
          <w:bdr w:val="none" w:sz="0" w:space="0" w:color="auto" w:frame="1"/>
        </w:rPr>
        <w:t>YKS hakkında bilgilendirme gibi ihtiyaç doğrultusunda psikolojik danışman tarafından veya kaynak kişilerin de okula davet edilerek verilen seminerlerdir.</w:t>
      </w:r>
    </w:p>
    <w:p w:rsidR="006920BC" w:rsidRDefault="006920BC" w:rsidP="006920BC">
      <w:pPr>
        <w:pStyle w:val="NormalWeb"/>
        <w:shd w:val="clear" w:color="auto" w:fill="FFFFFF"/>
        <w:spacing w:before="0" w:beforeAutospacing="0" w:after="0" w:afterAutospacing="0"/>
        <w:jc w:val="both"/>
        <w:textAlignment w:val="baseline"/>
        <w:rPr>
          <w:rFonts w:ascii="Helvetica" w:hAnsi="Helvetica"/>
          <w:color w:val="000000"/>
          <w:sz w:val="21"/>
          <w:szCs w:val="21"/>
          <w:bdr w:val="none" w:sz="0" w:space="0" w:color="auto" w:frame="1"/>
        </w:rPr>
      </w:pPr>
    </w:p>
    <w:p w:rsidR="006920BC" w:rsidRPr="006920BC" w:rsidRDefault="006920BC" w:rsidP="006920BC">
      <w:pPr>
        <w:shd w:val="clear" w:color="auto" w:fill="FFFFFF"/>
        <w:spacing w:after="0" w:line="240" w:lineRule="auto"/>
        <w:textAlignment w:val="baseline"/>
        <w:rPr>
          <w:rFonts w:ascii="Arial" w:eastAsia="Times New Roman" w:hAnsi="Arial" w:cs="Arial"/>
          <w:color w:val="000000"/>
          <w:lang w:eastAsia="tr-TR"/>
        </w:rPr>
      </w:pPr>
      <w:r>
        <w:rPr>
          <w:rFonts w:ascii="Arial" w:eastAsia="Times New Roman" w:hAnsi="Arial" w:cs="Arial"/>
          <w:b/>
          <w:bCs/>
          <w:color w:val="444444"/>
          <w:bdr w:val="none" w:sz="0" w:space="0" w:color="auto" w:frame="1"/>
          <w:lang w:eastAsia="tr-TR"/>
        </w:rPr>
        <w:t xml:space="preserve">VELİYE YÖNELİK ÇALIŞMALAR: </w:t>
      </w:r>
      <w:r w:rsidRPr="006920BC">
        <w:rPr>
          <w:rFonts w:ascii="Arial" w:eastAsia="Times New Roman" w:hAnsi="Arial" w:cs="Arial"/>
          <w:color w:val="000000"/>
          <w:bdr w:val="none" w:sz="0" w:space="0" w:color="auto" w:frame="1"/>
          <w:lang w:eastAsia="tr-TR"/>
        </w:rPr>
        <w:t>Öğrencilerimize verilecek psikolojik danışma ve rehberlik desteğinin etkili ve uzun süreli olabilmesi için velilerimizin işbirliği önem arz etmektedir. Bu doğrultuda öğrencilerimizin kişisel, sosyal, akademik ve mesleki gelişimleri konularında sağlıklı bilgi akışını sağlamak amacıyla veli görüşmeleri yapılır. Ailelerin eğitim sürecindeki çocuklarına destek verebilmelerine yardımcı olmak amacıyla çocukların (fiziksel, bilişsel, sosyal ve duygusal) gelişimsel durumları ve  ihtiyaç duyulan diğer konularda veli seminerleri düzenlenir.</w:t>
      </w:r>
    </w:p>
    <w:p w:rsidR="006920BC" w:rsidRDefault="006920BC" w:rsidP="006920BC">
      <w:pPr>
        <w:pStyle w:val="NormalWeb"/>
        <w:shd w:val="clear" w:color="auto" w:fill="FFFFFF"/>
        <w:spacing w:before="0" w:beforeAutospacing="0" w:after="0" w:afterAutospacing="0"/>
        <w:jc w:val="both"/>
        <w:textAlignment w:val="baseline"/>
        <w:rPr>
          <w:rFonts w:ascii="Helvetica" w:hAnsi="Helvetica"/>
          <w:color w:val="000000"/>
          <w:sz w:val="21"/>
          <w:szCs w:val="21"/>
          <w:bdr w:val="none" w:sz="0" w:space="0" w:color="auto" w:frame="1"/>
        </w:rPr>
      </w:pPr>
    </w:p>
    <w:p w:rsidR="006920BC" w:rsidRPr="006920BC" w:rsidRDefault="006920BC" w:rsidP="006920BC">
      <w:pPr>
        <w:pStyle w:val="NormalWeb"/>
        <w:shd w:val="clear" w:color="auto" w:fill="FFFFFF"/>
        <w:spacing w:before="0" w:beforeAutospacing="0" w:after="0" w:afterAutospacing="0"/>
        <w:jc w:val="both"/>
        <w:textAlignment w:val="baseline"/>
        <w:rPr>
          <w:rFonts w:ascii="Arial" w:hAnsi="Arial" w:cs="Arial"/>
          <w:color w:val="000000"/>
          <w:sz w:val="22"/>
          <w:szCs w:val="22"/>
          <w:bdr w:val="none" w:sz="0" w:space="0" w:color="auto" w:frame="1"/>
        </w:rPr>
      </w:pPr>
    </w:p>
    <w:p w:rsidR="006920BC" w:rsidRPr="006920BC" w:rsidRDefault="006920BC" w:rsidP="006920BC">
      <w:pPr>
        <w:shd w:val="clear" w:color="auto" w:fill="FFFFFF"/>
        <w:spacing w:after="0" w:line="240" w:lineRule="auto"/>
        <w:textAlignment w:val="baseline"/>
        <w:rPr>
          <w:rFonts w:ascii="Arial" w:eastAsia="Times New Roman" w:hAnsi="Arial" w:cs="Arial"/>
          <w:color w:val="000000"/>
          <w:lang w:eastAsia="tr-TR"/>
        </w:rPr>
      </w:pPr>
      <w:r w:rsidRPr="006920BC">
        <w:rPr>
          <w:rFonts w:ascii="Arial" w:eastAsia="Times New Roman" w:hAnsi="Arial" w:cs="Arial"/>
          <w:b/>
          <w:bCs/>
          <w:color w:val="444444"/>
          <w:bdr w:val="none" w:sz="0" w:space="0" w:color="auto" w:frame="1"/>
          <w:lang w:eastAsia="tr-TR"/>
        </w:rPr>
        <w:t>ÖĞRETMENE YÖNELİK ÇALIŞMALAR</w:t>
      </w:r>
      <w:r>
        <w:rPr>
          <w:rFonts w:ascii="Arial" w:eastAsia="Times New Roman" w:hAnsi="Arial" w:cs="Arial"/>
          <w:b/>
          <w:bCs/>
          <w:color w:val="444444"/>
          <w:bdr w:val="none" w:sz="0" w:space="0" w:color="auto" w:frame="1"/>
          <w:lang w:eastAsia="tr-TR"/>
        </w:rPr>
        <w:t xml:space="preserve">: </w:t>
      </w:r>
      <w:r>
        <w:rPr>
          <w:rFonts w:ascii="Helvetica" w:hAnsi="Helvetica"/>
          <w:color w:val="000000"/>
          <w:sz w:val="21"/>
          <w:szCs w:val="21"/>
          <w:shd w:val="clear" w:color="auto" w:fill="FFFFFF"/>
        </w:rPr>
        <w:t>Önleyici rehberlik çalışmalarının sağlıklı şekilde yürütülmesi amacıyla sınıf rehber öğretmenleri ile birlikte düzenli görüşmeler düzenlenir. Bu görüşmelerde sınıf rehber öğretmenlerimiz öğrencilerinin akademik, sosyal ve duygusal gelişimleri ile ilgili gözlemlerini paylaşır ve psikolojik danışma ve rehberlik birimi ile birlikte değerlendirmeler yapılır. Öğretmenler tarafından ihtiyaç duyulan konularda eğitimler planlanır. Öğretmenler ihtiyaç duydukları her durumda psikolojik danışma ve rehberlik bölümünden randevu alarak danışmanlık talep edebilirler.</w:t>
      </w:r>
    </w:p>
    <w:p w:rsidR="006920BC" w:rsidRDefault="006920BC" w:rsidP="006920BC">
      <w:pPr>
        <w:pStyle w:val="NormalWeb"/>
        <w:shd w:val="clear" w:color="auto" w:fill="FFFFFF"/>
        <w:spacing w:before="0" w:beforeAutospacing="0" w:after="0" w:afterAutospacing="0"/>
        <w:jc w:val="both"/>
        <w:textAlignment w:val="baseline"/>
        <w:rPr>
          <w:rFonts w:ascii="Helvetica" w:hAnsi="Helvetica"/>
          <w:color w:val="000000"/>
          <w:sz w:val="21"/>
          <w:szCs w:val="21"/>
          <w:bdr w:val="none" w:sz="0" w:space="0" w:color="auto" w:frame="1"/>
        </w:rPr>
      </w:pPr>
    </w:p>
    <w:p w:rsidR="006920BC" w:rsidRPr="006920BC" w:rsidRDefault="006920BC" w:rsidP="006920BC">
      <w:pPr>
        <w:pStyle w:val="NormalWeb"/>
        <w:shd w:val="clear" w:color="auto" w:fill="FFFFFF"/>
        <w:spacing w:before="0" w:beforeAutospacing="0" w:after="0" w:afterAutospacing="0"/>
        <w:jc w:val="both"/>
        <w:textAlignment w:val="baseline"/>
        <w:rPr>
          <w:rFonts w:ascii="inherit" w:hAnsi="inherit"/>
          <w:b/>
          <w:bCs/>
          <w:color w:val="444444"/>
          <w:sz w:val="21"/>
          <w:szCs w:val="21"/>
          <w:bdr w:val="none" w:sz="0" w:space="0" w:color="auto" w:frame="1"/>
        </w:rPr>
      </w:pPr>
    </w:p>
    <w:p w:rsidR="006920BC" w:rsidRDefault="006920BC" w:rsidP="00332BC1"/>
    <w:sectPr w:rsidR="00692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arrie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enka_fon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D82"/>
    <w:multiLevelType w:val="hybridMultilevel"/>
    <w:tmpl w:val="73841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073B9E"/>
    <w:multiLevelType w:val="hybridMultilevel"/>
    <w:tmpl w:val="92706310"/>
    <w:lvl w:ilvl="0" w:tplc="D55E3584">
      <w:numFmt w:val="bullet"/>
      <w:lvlText w:val="·"/>
      <w:lvlJc w:val="left"/>
      <w:pPr>
        <w:ind w:left="180" w:hanging="540"/>
      </w:pPr>
      <w:rPr>
        <w:rFonts w:ascii="Arial" w:eastAsia="Times New Roman" w:hAnsi="Arial" w:cs="Aria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2" w15:restartNumberingAfterBreak="0">
    <w:nsid w:val="368B3830"/>
    <w:multiLevelType w:val="hybridMultilevel"/>
    <w:tmpl w:val="7A5C8DE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48DD1D77"/>
    <w:multiLevelType w:val="hybridMultilevel"/>
    <w:tmpl w:val="4B86A5D6"/>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4" w15:restartNumberingAfterBreak="0">
    <w:nsid w:val="60266312"/>
    <w:multiLevelType w:val="multilevel"/>
    <w:tmpl w:val="E0A0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816181"/>
    <w:multiLevelType w:val="hybridMultilevel"/>
    <w:tmpl w:val="BE8C7334"/>
    <w:lvl w:ilvl="0" w:tplc="260CF4AC">
      <w:start w:val="1"/>
      <w:numFmt w:val="bullet"/>
      <w:lvlText w:val="•"/>
      <w:lvlJc w:val="left"/>
      <w:pPr>
        <w:tabs>
          <w:tab w:val="num" w:pos="720"/>
        </w:tabs>
        <w:ind w:left="720" w:hanging="360"/>
      </w:pPr>
      <w:rPr>
        <w:rFonts w:ascii="Arial" w:hAnsi="Arial" w:hint="default"/>
      </w:rPr>
    </w:lvl>
    <w:lvl w:ilvl="1" w:tplc="29F4CB24" w:tentative="1">
      <w:start w:val="1"/>
      <w:numFmt w:val="bullet"/>
      <w:lvlText w:val="•"/>
      <w:lvlJc w:val="left"/>
      <w:pPr>
        <w:tabs>
          <w:tab w:val="num" w:pos="1440"/>
        </w:tabs>
        <w:ind w:left="1440" w:hanging="360"/>
      </w:pPr>
      <w:rPr>
        <w:rFonts w:ascii="Arial" w:hAnsi="Arial" w:hint="default"/>
      </w:rPr>
    </w:lvl>
    <w:lvl w:ilvl="2" w:tplc="DEFABA82" w:tentative="1">
      <w:start w:val="1"/>
      <w:numFmt w:val="bullet"/>
      <w:lvlText w:val="•"/>
      <w:lvlJc w:val="left"/>
      <w:pPr>
        <w:tabs>
          <w:tab w:val="num" w:pos="2160"/>
        </w:tabs>
        <w:ind w:left="2160" w:hanging="360"/>
      </w:pPr>
      <w:rPr>
        <w:rFonts w:ascii="Arial" w:hAnsi="Arial" w:hint="default"/>
      </w:rPr>
    </w:lvl>
    <w:lvl w:ilvl="3" w:tplc="8B607970" w:tentative="1">
      <w:start w:val="1"/>
      <w:numFmt w:val="bullet"/>
      <w:lvlText w:val="•"/>
      <w:lvlJc w:val="left"/>
      <w:pPr>
        <w:tabs>
          <w:tab w:val="num" w:pos="2880"/>
        </w:tabs>
        <w:ind w:left="2880" w:hanging="360"/>
      </w:pPr>
      <w:rPr>
        <w:rFonts w:ascii="Arial" w:hAnsi="Arial" w:hint="default"/>
      </w:rPr>
    </w:lvl>
    <w:lvl w:ilvl="4" w:tplc="43B2585A" w:tentative="1">
      <w:start w:val="1"/>
      <w:numFmt w:val="bullet"/>
      <w:lvlText w:val="•"/>
      <w:lvlJc w:val="left"/>
      <w:pPr>
        <w:tabs>
          <w:tab w:val="num" w:pos="3600"/>
        </w:tabs>
        <w:ind w:left="3600" w:hanging="360"/>
      </w:pPr>
      <w:rPr>
        <w:rFonts w:ascii="Arial" w:hAnsi="Arial" w:hint="default"/>
      </w:rPr>
    </w:lvl>
    <w:lvl w:ilvl="5" w:tplc="F342EDEE" w:tentative="1">
      <w:start w:val="1"/>
      <w:numFmt w:val="bullet"/>
      <w:lvlText w:val="•"/>
      <w:lvlJc w:val="left"/>
      <w:pPr>
        <w:tabs>
          <w:tab w:val="num" w:pos="4320"/>
        </w:tabs>
        <w:ind w:left="4320" w:hanging="360"/>
      </w:pPr>
      <w:rPr>
        <w:rFonts w:ascii="Arial" w:hAnsi="Arial" w:hint="default"/>
      </w:rPr>
    </w:lvl>
    <w:lvl w:ilvl="6" w:tplc="4D02AD02" w:tentative="1">
      <w:start w:val="1"/>
      <w:numFmt w:val="bullet"/>
      <w:lvlText w:val="•"/>
      <w:lvlJc w:val="left"/>
      <w:pPr>
        <w:tabs>
          <w:tab w:val="num" w:pos="5040"/>
        </w:tabs>
        <w:ind w:left="5040" w:hanging="360"/>
      </w:pPr>
      <w:rPr>
        <w:rFonts w:ascii="Arial" w:hAnsi="Arial" w:hint="default"/>
      </w:rPr>
    </w:lvl>
    <w:lvl w:ilvl="7" w:tplc="B41C17F2" w:tentative="1">
      <w:start w:val="1"/>
      <w:numFmt w:val="bullet"/>
      <w:lvlText w:val="•"/>
      <w:lvlJc w:val="left"/>
      <w:pPr>
        <w:tabs>
          <w:tab w:val="num" w:pos="5760"/>
        </w:tabs>
        <w:ind w:left="5760" w:hanging="360"/>
      </w:pPr>
      <w:rPr>
        <w:rFonts w:ascii="Arial" w:hAnsi="Arial" w:hint="default"/>
      </w:rPr>
    </w:lvl>
    <w:lvl w:ilvl="8" w:tplc="EB24639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D2"/>
    <w:rsid w:val="00332BC1"/>
    <w:rsid w:val="006920BC"/>
    <w:rsid w:val="00953020"/>
    <w:rsid w:val="00966DA7"/>
    <w:rsid w:val="00A447D2"/>
    <w:rsid w:val="00F239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FEF88-41C9-4B11-955B-B6EDDFC9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2BC1"/>
    <w:pPr>
      <w:ind w:left="720"/>
      <w:contextualSpacing/>
    </w:pPr>
  </w:style>
  <w:style w:type="character" w:styleId="Gl">
    <w:name w:val="Strong"/>
    <w:basedOn w:val="VarsaylanParagrafYazTipi"/>
    <w:uiPriority w:val="22"/>
    <w:qFormat/>
    <w:rsid w:val="00332BC1"/>
    <w:rPr>
      <w:b/>
      <w:bCs/>
    </w:rPr>
  </w:style>
  <w:style w:type="paragraph" w:styleId="NormalWeb">
    <w:name w:val="Normal (Web)"/>
    <w:basedOn w:val="Normal"/>
    <w:uiPriority w:val="99"/>
    <w:semiHidden/>
    <w:unhideWhenUsed/>
    <w:rsid w:val="006920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5465">
      <w:bodyDiv w:val="1"/>
      <w:marLeft w:val="0"/>
      <w:marRight w:val="0"/>
      <w:marTop w:val="0"/>
      <w:marBottom w:val="0"/>
      <w:divBdr>
        <w:top w:val="none" w:sz="0" w:space="0" w:color="auto"/>
        <w:left w:val="none" w:sz="0" w:space="0" w:color="auto"/>
        <w:bottom w:val="none" w:sz="0" w:space="0" w:color="auto"/>
        <w:right w:val="none" w:sz="0" w:space="0" w:color="auto"/>
      </w:divBdr>
      <w:divsChild>
        <w:div w:id="1458373548">
          <w:marLeft w:val="-225"/>
          <w:marRight w:val="-225"/>
          <w:marTop w:val="0"/>
          <w:marBottom w:val="0"/>
          <w:divBdr>
            <w:top w:val="none" w:sz="0" w:space="0" w:color="auto"/>
            <w:left w:val="none" w:sz="0" w:space="0" w:color="auto"/>
            <w:bottom w:val="none" w:sz="0" w:space="0" w:color="auto"/>
            <w:right w:val="none" w:sz="0" w:space="0" w:color="auto"/>
          </w:divBdr>
          <w:divsChild>
            <w:div w:id="158930077">
              <w:marLeft w:val="0"/>
              <w:marRight w:val="0"/>
              <w:marTop w:val="0"/>
              <w:marBottom w:val="0"/>
              <w:divBdr>
                <w:top w:val="none" w:sz="0" w:space="0" w:color="auto"/>
                <w:left w:val="none" w:sz="0" w:space="0" w:color="auto"/>
                <w:bottom w:val="none" w:sz="0" w:space="0" w:color="auto"/>
                <w:right w:val="none" w:sz="0" w:space="0" w:color="auto"/>
              </w:divBdr>
              <w:divsChild>
                <w:div w:id="707795820">
                  <w:marLeft w:val="0"/>
                  <w:marRight w:val="0"/>
                  <w:marTop w:val="0"/>
                  <w:marBottom w:val="0"/>
                  <w:divBdr>
                    <w:top w:val="none" w:sz="0" w:space="0" w:color="auto"/>
                    <w:left w:val="none" w:sz="0" w:space="0" w:color="auto"/>
                    <w:bottom w:val="none" w:sz="0" w:space="0" w:color="auto"/>
                    <w:right w:val="none" w:sz="0" w:space="0" w:color="auto"/>
                  </w:divBdr>
                  <w:divsChild>
                    <w:div w:id="1804075069">
                      <w:marLeft w:val="0"/>
                      <w:marRight w:val="0"/>
                      <w:marTop w:val="0"/>
                      <w:marBottom w:val="0"/>
                      <w:divBdr>
                        <w:top w:val="none" w:sz="0" w:space="0" w:color="auto"/>
                        <w:left w:val="none" w:sz="0" w:space="0" w:color="auto"/>
                        <w:bottom w:val="none" w:sz="0" w:space="0" w:color="auto"/>
                        <w:right w:val="none" w:sz="0" w:space="0" w:color="auto"/>
                      </w:divBdr>
                      <w:divsChild>
                        <w:div w:id="494296423">
                          <w:marLeft w:val="0"/>
                          <w:marRight w:val="0"/>
                          <w:marTop w:val="0"/>
                          <w:marBottom w:val="0"/>
                          <w:divBdr>
                            <w:top w:val="none" w:sz="0" w:space="0" w:color="auto"/>
                            <w:left w:val="none" w:sz="0" w:space="0" w:color="auto"/>
                            <w:bottom w:val="none" w:sz="0" w:space="0" w:color="auto"/>
                            <w:right w:val="none" w:sz="0" w:space="0" w:color="auto"/>
                          </w:divBdr>
                          <w:divsChild>
                            <w:div w:id="10678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950978">
      <w:bodyDiv w:val="1"/>
      <w:marLeft w:val="0"/>
      <w:marRight w:val="0"/>
      <w:marTop w:val="0"/>
      <w:marBottom w:val="0"/>
      <w:divBdr>
        <w:top w:val="none" w:sz="0" w:space="0" w:color="auto"/>
        <w:left w:val="none" w:sz="0" w:space="0" w:color="auto"/>
        <w:bottom w:val="none" w:sz="0" w:space="0" w:color="auto"/>
        <w:right w:val="none" w:sz="0" w:space="0" w:color="auto"/>
      </w:divBdr>
    </w:div>
    <w:div w:id="779030123">
      <w:bodyDiv w:val="1"/>
      <w:marLeft w:val="0"/>
      <w:marRight w:val="0"/>
      <w:marTop w:val="0"/>
      <w:marBottom w:val="0"/>
      <w:divBdr>
        <w:top w:val="none" w:sz="0" w:space="0" w:color="auto"/>
        <w:left w:val="none" w:sz="0" w:space="0" w:color="auto"/>
        <w:bottom w:val="none" w:sz="0" w:space="0" w:color="auto"/>
        <w:right w:val="none" w:sz="0" w:space="0" w:color="auto"/>
      </w:divBdr>
    </w:div>
    <w:div w:id="1080829487">
      <w:bodyDiv w:val="1"/>
      <w:marLeft w:val="0"/>
      <w:marRight w:val="0"/>
      <w:marTop w:val="0"/>
      <w:marBottom w:val="0"/>
      <w:divBdr>
        <w:top w:val="none" w:sz="0" w:space="0" w:color="auto"/>
        <w:left w:val="none" w:sz="0" w:space="0" w:color="auto"/>
        <w:bottom w:val="none" w:sz="0" w:space="0" w:color="auto"/>
        <w:right w:val="none" w:sz="0" w:space="0" w:color="auto"/>
      </w:divBdr>
    </w:div>
    <w:div w:id="1147430980">
      <w:bodyDiv w:val="1"/>
      <w:marLeft w:val="0"/>
      <w:marRight w:val="0"/>
      <w:marTop w:val="0"/>
      <w:marBottom w:val="0"/>
      <w:divBdr>
        <w:top w:val="none" w:sz="0" w:space="0" w:color="auto"/>
        <w:left w:val="none" w:sz="0" w:space="0" w:color="auto"/>
        <w:bottom w:val="none" w:sz="0" w:space="0" w:color="auto"/>
        <w:right w:val="none" w:sz="0" w:space="0" w:color="auto"/>
      </w:divBdr>
      <w:divsChild>
        <w:div w:id="564529271">
          <w:marLeft w:val="547"/>
          <w:marRight w:val="0"/>
          <w:marTop w:val="115"/>
          <w:marBottom w:val="0"/>
          <w:divBdr>
            <w:top w:val="none" w:sz="0" w:space="0" w:color="auto"/>
            <w:left w:val="none" w:sz="0" w:space="0" w:color="auto"/>
            <w:bottom w:val="none" w:sz="0" w:space="0" w:color="auto"/>
            <w:right w:val="none" w:sz="0" w:space="0" w:color="auto"/>
          </w:divBdr>
        </w:div>
      </w:divsChild>
    </w:div>
    <w:div w:id="1566647138">
      <w:bodyDiv w:val="1"/>
      <w:marLeft w:val="0"/>
      <w:marRight w:val="0"/>
      <w:marTop w:val="0"/>
      <w:marBottom w:val="0"/>
      <w:divBdr>
        <w:top w:val="none" w:sz="0" w:space="0" w:color="auto"/>
        <w:left w:val="none" w:sz="0" w:space="0" w:color="auto"/>
        <w:bottom w:val="none" w:sz="0" w:space="0" w:color="auto"/>
        <w:right w:val="none" w:sz="0" w:space="0" w:color="auto"/>
      </w:divBdr>
      <w:divsChild>
        <w:div w:id="2115008402">
          <w:marLeft w:val="-225"/>
          <w:marRight w:val="-225"/>
          <w:marTop w:val="0"/>
          <w:marBottom w:val="0"/>
          <w:divBdr>
            <w:top w:val="none" w:sz="0" w:space="0" w:color="auto"/>
            <w:left w:val="none" w:sz="0" w:space="0" w:color="auto"/>
            <w:bottom w:val="none" w:sz="0" w:space="0" w:color="auto"/>
            <w:right w:val="none" w:sz="0" w:space="0" w:color="auto"/>
          </w:divBdr>
          <w:divsChild>
            <w:div w:id="1851211400">
              <w:marLeft w:val="0"/>
              <w:marRight w:val="0"/>
              <w:marTop w:val="0"/>
              <w:marBottom w:val="0"/>
              <w:divBdr>
                <w:top w:val="none" w:sz="0" w:space="0" w:color="auto"/>
                <w:left w:val="none" w:sz="0" w:space="0" w:color="auto"/>
                <w:bottom w:val="none" w:sz="0" w:space="0" w:color="auto"/>
                <w:right w:val="none" w:sz="0" w:space="0" w:color="auto"/>
              </w:divBdr>
              <w:divsChild>
                <w:div w:id="31423429">
                  <w:marLeft w:val="0"/>
                  <w:marRight w:val="0"/>
                  <w:marTop w:val="0"/>
                  <w:marBottom w:val="0"/>
                  <w:divBdr>
                    <w:top w:val="none" w:sz="0" w:space="0" w:color="auto"/>
                    <w:left w:val="none" w:sz="0" w:space="0" w:color="auto"/>
                    <w:bottom w:val="none" w:sz="0" w:space="0" w:color="auto"/>
                    <w:right w:val="none" w:sz="0" w:space="0" w:color="auto"/>
                  </w:divBdr>
                  <w:divsChild>
                    <w:div w:id="1944259284">
                      <w:marLeft w:val="0"/>
                      <w:marRight w:val="0"/>
                      <w:marTop w:val="0"/>
                      <w:marBottom w:val="0"/>
                      <w:divBdr>
                        <w:top w:val="none" w:sz="0" w:space="0" w:color="auto"/>
                        <w:left w:val="none" w:sz="0" w:space="0" w:color="auto"/>
                        <w:bottom w:val="none" w:sz="0" w:space="0" w:color="auto"/>
                        <w:right w:val="none" w:sz="0" w:space="0" w:color="auto"/>
                      </w:divBdr>
                      <w:divsChild>
                        <w:div w:id="2115518041">
                          <w:marLeft w:val="0"/>
                          <w:marRight w:val="0"/>
                          <w:marTop w:val="0"/>
                          <w:marBottom w:val="0"/>
                          <w:divBdr>
                            <w:top w:val="none" w:sz="0" w:space="0" w:color="auto"/>
                            <w:left w:val="none" w:sz="0" w:space="0" w:color="auto"/>
                            <w:bottom w:val="none" w:sz="0" w:space="0" w:color="auto"/>
                            <w:right w:val="none" w:sz="0" w:space="0" w:color="auto"/>
                          </w:divBdr>
                          <w:divsChild>
                            <w:div w:id="2377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587171">
      <w:bodyDiv w:val="1"/>
      <w:marLeft w:val="0"/>
      <w:marRight w:val="0"/>
      <w:marTop w:val="0"/>
      <w:marBottom w:val="0"/>
      <w:divBdr>
        <w:top w:val="none" w:sz="0" w:space="0" w:color="auto"/>
        <w:left w:val="none" w:sz="0" w:space="0" w:color="auto"/>
        <w:bottom w:val="none" w:sz="0" w:space="0" w:color="auto"/>
        <w:right w:val="none" w:sz="0" w:space="0" w:color="auto"/>
      </w:divBdr>
    </w:div>
    <w:div w:id="192264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k12.tr/rehberlik-servisi-tanitim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708</Words>
  <Characters>4037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4</cp:revision>
  <dcterms:created xsi:type="dcterms:W3CDTF">2022-04-05T16:54:00Z</dcterms:created>
  <dcterms:modified xsi:type="dcterms:W3CDTF">2022-04-05T17:30:00Z</dcterms:modified>
</cp:coreProperties>
</file>